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0F1" w14:paraId="7AA9BC3E" w14:textId="77777777" w:rsidTr="12720B3B">
        <w:tc>
          <w:tcPr>
            <w:tcW w:w="9016" w:type="dxa"/>
            <w:shd w:val="clear" w:color="auto" w:fill="E8E8E8" w:themeFill="background2"/>
          </w:tcPr>
          <w:p w14:paraId="6AF957C9" w14:textId="1444847D" w:rsidR="00EB30F1" w:rsidRDefault="00EB30F1">
            <w:r>
              <w:t>Title</w:t>
            </w:r>
          </w:p>
        </w:tc>
      </w:tr>
      <w:tr w:rsidR="00EB30F1" w14:paraId="228DC37E" w14:textId="77777777" w:rsidTr="12720B3B">
        <w:tc>
          <w:tcPr>
            <w:tcW w:w="9016" w:type="dxa"/>
          </w:tcPr>
          <w:p w14:paraId="35CD2EBB" w14:textId="77777777" w:rsidR="00EB30F1" w:rsidRDefault="00EB30F1">
            <w:r>
              <w:t>Adult Social Care – Deferred Payments</w:t>
            </w:r>
          </w:p>
          <w:p w14:paraId="5CA78B09" w14:textId="2F62DF57" w:rsidR="00EB30F1" w:rsidRDefault="00EB30F1"/>
        </w:tc>
      </w:tr>
      <w:tr w:rsidR="00EB30F1" w14:paraId="7248077D" w14:textId="77777777" w:rsidTr="12720B3B">
        <w:tc>
          <w:tcPr>
            <w:tcW w:w="9016" w:type="dxa"/>
            <w:shd w:val="clear" w:color="auto" w:fill="E8E8E8" w:themeFill="background2"/>
          </w:tcPr>
          <w:p w14:paraId="33918FD7" w14:textId="0F6BD548" w:rsidR="00EB30F1" w:rsidRDefault="00EB30F1">
            <w:r>
              <w:t>Description</w:t>
            </w:r>
          </w:p>
        </w:tc>
      </w:tr>
      <w:tr w:rsidR="00EB30F1" w14:paraId="4BEF292A" w14:textId="77777777" w:rsidTr="12720B3B">
        <w:tc>
          <w:tcPr>
            <w:tcW w:w="9016" w:type="dxa"/>
          </w:tcPr>
          <w:p w14:paraId="15EA5612" w14:textId="77777777" w:rsidR="00EB30F1" w:rsidRDefault="00EB30F1">
            <w:r w:rsidRPr="00EB30F1">
              <w:t>Information on the Deferred Payment Agreements (DPAs) that local authorities have arranged with clients to help with the payment of the costs of their care.</w:t>
            </w:r>
          </w:p>
          <w:p w14:paraId="57C9A471" w14:textId="77777777" w:rsidR="00EB30F1" w:rsidRDefault="00EB30F1"/>
          <w:p w14:paraId="0991D76F" w14:textId="044E3DA4" w:rsidR="00EB30F1" w:rsidRDefault="00B20484">
            <w:r>
              <w:t>Data is provided annually by every Local Authority and then published by the NHS.</w:t>
            </w:r>
          </w:p>
          <w:p w14:paraId="68293D17" w14:textId="21207640" w:rsidR="00B20484" w:rsidRDefault="00B20484">
            <w:r>
              <w:t>For any of the published years the file contains 7 data tables</w:t>
            </w:r>
          </w:p>
          <w:p w14:paraId="27ABD9FC" w14:textId="77777777" w:rsidR="00B20484" w:rsidRDefault="00B20484"/>
          <w:tbl>
            <w:tblPr>
              <w:tblW w:w="7569" w:type="dxa"/>
              <w:tblLook w:val="04A0" w:firstRow="1" w:lastRow="0" w:firstColumn="1" w:lastColumn="0" w:noHBand="0" w:noVBand="1"/>
            </w:tblPr>
            <w:tblGrid>
              <w:gridCol w:w="1900"/>
              <w:gridCol w:w="5669"/>
            </w:tblGrid>
            <w:tr w:rsidR="00B20484" w:rsidRPr="00B20484" w14:paraId="5A9C222E" w14:textId="77777777" w:rsidTr="12720B3B">
              <w:trPr>
                <w:trHeight w:val="29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auto"/>
                  <w:hideMark/>
                </w:tcPr>
                <w:p w14:paraId="0D3A4F76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Sheet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auto"/>
                  <w:hideMark/>
                </w:tcPr>
                <w:p w14:paraId="11072827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Description</w:t>
                  </w:r>
                </w:p>
              </w:tc>
            </w:tr>
            <w:tr w:rsidR="00B20484" w:rsidRPr="00B20484" w14:paraId="77664D28" w14:textId="77777777" w:rsidTr="12720B3B">
              <w:trPr>
                <w:trHeight w:val="29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32D81986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DPA001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27580937" w14:textId="1D934FBE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Number of deferred payment agreements (DPAs)</w:t>
                  </w:r>
                </w:p>
              </w:tc>
            </w:tr>
            <w:tr w:rsidR="00B20484" w:rsidRPr="00B20484" w14:paraId="4B7C8132" w14:textId="77777777" w:rsidTr="12720B3B">
              <w:trPr>
                <w:trHeight w:val="29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2AAAF0FE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DPA002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7AEC04AE" w14:textId="3766DEE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Value of deferred payment agreements (DPAs)</w:t>
                  </w:r>
                </w:p>
              </w:tc>
            </w:tr>
            <w:tr w:rsidR="00B20484" w:rsidRPr="00B20484" w14:paraId="1C06AFD8" w14:textId="77777777" w:rsidTr="12720B3B">
              <w:trPr>
                <w:trHeight w:val="29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027529EB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DPA003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63D5CC2C" w14:textId="58509C45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Number of new DPA requests, by the sequel to that request</w:t>
                  </w:r>
                </w:p>
              </w:tc>
            </w:tr>
            <w:tr w:rsidR="00B20484" w:rsidRPr="00B20484" w14:paraId="61CB1136" w14:textId="77777777" w:rsidTr="12720B3B">
              <w:trPr>
                <w:trHeight w:val="56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4794C59D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DPA003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7CBBC888" w14:textId="77777777" w:rsid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Number of new DPAs agreed during the year, </w:t>
                  </w:r>
                </w:p>
                <w:p w14:paraId="31589EBC" w14:textId="77777777" w:rsid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by reason for the request, planned use of the property during </w:t>
                  </w:r>
                </w:p>
                <w:p w14:paraId="316DF133" w14:textId="4B08F2D4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the DPA and security provided for the DPA</w:t>
                  </w:r>
                </w:p>
              </w:tc>
            </w:tr>
            <w:tr w:rsidR="00B20484" w:rsidRPr="00B20484" w14:paraId="27C05441" w14:textId="77777777" w:rsidTr="12720B3B">
              <w:trPr>
                <w:trHeight w:val="29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46601CBC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DPA004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703B2326" w14:textId="29E8BBC2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Number of outstanding DPAs, by contributions to DPA</w:t>
                  </w:r>
                </w:p>
              </w:tc>
            </w:tr>
            <w:tr w:rsidR="00B20484" w:rsidRPr="00B20484" w14:paraId="5E98E441" w14:textId="77777777" w:rsidTr="12720B3B">
              <w:trPr>
                <w:trHeight w:val="29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186D0760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DPA005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1C1777E6" w14:textId="77777777" w:rsid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Number of recovered DPAs during the year, </w:t>
                  </w:r>
                </w:p>
                <w:p w14:paraId="29C0A579" w14:textId="01E0ECA6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by the reason for the end of the DPA</w:t>
                  </w:r>
                </w:p>
              </w:tc>
            </w:tr>
            <w:tr w:rsidR="00B20484" w:rsidRPr="00B20484" w14:paraId="6C518477" w14:textId="77777777" w:rsidTr="12720B3B">
              <w:trPr>
                <w:trHeight w:val="560"/>
              </w:trPr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2A796E87" w14:textId="77777777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DPA005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hideMark/>
                </w:tcPr>
                <w:p w14:paraId="28BA6ED9" w14:textId="77777777" w:rsid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Number of recovered DPAs during the year, </w:t>
                  </w:r>
                </w:p>
                <w:p w14:paraId="639F9983" w14:textId="77777777" w:rsid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by the reason for the end of the DPA </w:t>
                  </w:r>
                </w:p>
                <w:p w14:paraId="0F91ED83" w14:textId="4C6B6B84" w:rsidR="00B20484" w:rsidRPr="00B20484" w:rsidRDefault="00B20484" w:rsidP="00B204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2048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and the length of time the DPA was in place</w:t>
                  </w:r>
                </w:p>
              </w:tc>
            </w:tr>
          </w:tbl>
          <w:p w14:paraId="2052481A" w14:textId="77777777" w:rsidR="00B20484" w:rsidRDefault="00B20484"/>
          <w:p w14:paraId="6F1CB61E" w14:textId="083FF2EA" w:rsidR="00EB30F1" w:rsidRDefault="00B20484">
            <w:r>
              <w:t>Data for every Local Authority is in England available.</w:t>
            </w:r>
          </w:p>
          <w:p w14:paraId="405780FD" w14:textId="77777777" w:rsidR="00B20484" w:rsidRDefault="00B20484"/>
          <w:p w14:paraId="210B2D97" w14:textId="77777777" w:rsidR="00B20484" w:rsidRDefault="00B20484"/>
          <w:p w14:paraId="50544530" w14:textId="0D1E7B07" w:rsidR="00B20484" w:rsidRDefault="00B20484"/>
        </w:tc>
      </w:tr>
      <w:tr w:rsidR="00F915FC" w14:paraId="0A6E1CF0" w14:textId="77777777" w:rsidTr="12720B3B">
        <w:tc>
          <w:tcPr>
            <w:tcW w:w="9016" w:type="dxa"/>
            <w:shd w:val="clear" w:color="auto" w:fill="E8E8E8" w:themeFill="background2"/>
          </w:tcPr>
          <w:p w14:paraId="68511A62" w14:textId="3B823B5C" w:rsidR="00F915FC" w:rsidRDefault="00F915FC">
            <w:r>
              <w:t>Frequency</w:t>
            </w:r>
          </w:p>
        </w:tc>
      </w:tr>
      <w:tr w:rsidR="00F915FC" w14:paraId="56A1627C" w14:textId="77777777" w:rsidTr="00F915FC">
        <w:tc>
          <w:tcPr>
            <w:tcW w:w="9016" w:type="dxa"/>
            <w:shd w:val="clear" w:color="auto" w:fill="FFFFFF" w:themeFill="background1"/>
          </w:tcPr>
          <w:p w14:paraId="4BBE17BC" w14:textId="5D3324FB" w:rsidR="00F915FC" w:rsidRDefault="00F915FC">
            <w:r>
              <w:t>Annually</w:t>
            </w:r>
          </w:p>
        </w:tc>
      </w:tr>
      <w:tr w:rsidR="00EB30F1" w14:paraId="0FBA50D1" w14:textId="77777777" w:rsidTr="12720B3B">
        <w:tc>
          <w:tcPr>
            <w:tcW w:w="9016" w:type="dxa"/>
            <w:shd w:val="clear" w:color="auto" w:fill="E8E8E8" w:themeFill="background2"/>
          </w:tcPr>
          <w:p w14:paraId="310B0B39" w14:textId="089A183E" w:rsidR="00EB30F1" w:rsidRDefault="00EB30F1">
            <w:r>
              <w:t>Publisher</w:t>
            </w:r>
          </w:p>
        </w:tc>
      </w:tr>
      <w:tr w:rsidR="00EB30F1" w14:paraId="7322AD08" w14:textId="77777777" w:rsidTr="12720B3B">
        <w:tc>
          <w:tcPr>
            <w:tcW w:w="9016" w:type="dxa"/>
          </w:tcPr>
          <w:p w14:paraId="18AF85DA" w14:textId="77777777" w:rsidR="00EB30F1" w:rsidRDefault="00EB30F1">
            <w:r>
              <w:t>NHS from data provided by Local Authorities</w:t>
            </w:r>
          </w:p>
          <w:p w14:paraId="2375A409" w14:textId="4CE98395" w:rsidR="00EB30F1" w:rsidRDefault="00EB30F1"/>
        </w:tc>
      </w:tr>
      <w:tr w:rsidR="00EB30F1" w14:paraId="31C5B854" w14:textId="77777777" w:rsidTr="12720B3B">
        <w:tc>
          <w:tcPr>
            <w:tcW w:w="9016" w:type="dxa"/>
            <w:shd w:val="clear" w:color="auto" w:fill="E8E8E8" w:themeFill="background2"/>
          </w:tcPr>
          <w:p w14:paraId="1B4E9C0F" w14:textId="35AB8E48" w:rsidR="00EB30F1" w:rsidRDefault="00EB30F1">
            <w:r>
              <w:t>Licence</w:t>
            </w:r>
          </w:p>
        </w:tc>
      </w:tr>
      <w:tr w:rsidR="00EB30F1" w14:paraId="0B6486E5" w14:textId="77777777" w:rsidTr="12720B3B">
        <w:tc>
          <w:tcPr>
            <w:tcW w:w="9016" w:type="dxa"/>
          </w:tcPr>
          <w:p w14:paraId="6BE34522" w14:textId="3F4A6887" w:rsidR="00EB30F1" w:rsidRDefault="00EB30F1">
            <w:r w:rsidRPr="00EB30F1">
              <w:t>UK Open Government Licence (OGLv3)</w:t>
            </w:r>
          </w:p>
          <w:p w14:paraId="093D2FEF" w14:textId="77777777" w:rsidR="00EB30F1" w:rsidRDefault="00EB30F1"/>
        </w:tc>
      </w:tr>
      <w:tr w:rsidR="00EB30F1" w14:paraId="7C58E1B0" w14:textId="77777777" w:rsidTr="12720B3B">
        <w:tc>
          <w:tcPr>
            <w:tcW w:w="9016" w:type="dxa"/>
            <w:shd w:val="clear" w:color="auto" w:fill="E8E8E8" w:themeFill="background2"/>
          </w:tcPr>
          <w:p w14:paraId="333E6942" w14:textId="1C9E7657" w:rsidR="00EB30F1" w:rsidRPr="00EB30F1" w:rsidRDefault="00EB30F1">
            <w:r>
              <w:t>More Information (links to information sources)</w:t>
            </w:r>
          </w:p>
        </w:tc>
      </w:tr>
      <w:tr w:rsidR="00EB30F1" w14:paraId="4348FCB3" w14:textId="77777777" w:rsidTr="12720B3B">
        <w:tc>
          <w:tcPr>
            <w:tcW w:w="9016" w:type="dxa"/>
          </w:tcPr>
          <w:p w14:paraId="4B241BBD" w14:textId="5EAA59DB" w:rsidR="00EB30F1" w:rsidRDefault="00EB30F1">
            <w:hyperlink r:id="rId10" w:history="1">
              <w:r w:rsidRPr="00EB30F1">
                <w:rPr>
                  <w:rStyle w:val="Hyperlink"/>
                </w:rPr>
                <w:t>Deferred Payment Agreements - NHS England Digital</w:t>
              </w:r>
            </w:hyperlink>
          </w:p>
        </w:tc>
      </w:tr>
    </w:tbl>
    <w:p w14:paraId="6C4E16CE" w14:textId="77777777" w:rsidR="00AC444E" w:rsidRDefault="00AC444E"/>
    <w:p w14:paraId="76A27A71" w14:textId="77777777" w:rsidR="00EB30F1" w:rsidRDefault="00EB30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0F1" w14:paraId="14214F26" w14:textId="77777777" w:rsidTr="00EB30F1">
        <w:tc>
          <w:tcPr>
            <w:tcW w:w="9016" w:type="dxa"/>
            <w:shd w:val="clear" w:color="auto" w:fill="E8E8E8" w:themeFill="background2"/>
          </w:tcPr>
          <w:p w14:paraId="60A77ADD" w14:textId="185DC0ED" w:rsidR="00EB30F1" w:rsidRDefault="00EB30F1">
            <w:r>
              <w:t>Resources</w:t>
            </w:r>
          </w:p>
        </w:tc>
      </w:tr>
      <w:tr w:rsidR="00EB30F1" w14:paraId="6720AE5D" w14:textId="77777777" w:rsidTr="00EB30F1">
        <w:tc>
          <w:tcPr>
            <w:tcW w:w="9016" w:type="dxa"/>
          </w:tcPr>
          <w:p w14:paraId="3BCDB858" w14:textId="07ADA564" w:rsidR="00EB30F1" w:rsidRDefault="00EB30F1">
            <w:hyperlink r:id="rId11" w:history="1">
              <w:r w:rsidRPr="00EB30F1">
                <w:rPr>
                  <w:rStyle w:val="Hyperlink"/>
                </w:rPr>
                <w:t>Deferred Payment Agreements - 2023-24: Data Tables</w:t>
              </w:r>
            </w:hyperlink>
          </w:p>
          <w:p w14:paraId="64D79674" w14:textId="026552B7" w:rsidR="00EB30F1" w:rsidRDefault="00EB30F1">
            <w:hyperlink r:id="rId12" w:history="1">
              <w:r w:rsidRPr="00EB30F1">
                <w:rPr>
                  <w:rStyle w:val="Hyperlink"/>
                </w:rPr>
                <w:t>Deferred Payment Agreements - 2022-23: Data Tables</w:t>
              </w:r>
            </w:hyperlink>
          </w:p>
          <w:p w14:paraId="47DE2B8D" w14:textId="49219AB1" w:rsidR="00EB30F1" w:rsidRDefault="00EB30F1">
            <w:hyperlink r:id="rId13" w:history="1">
              <w:r w:rsidRPr="00EB30F1">
                <w:rPr>
                  <w:rStyle w:val="Hyperlink"/>
                </w:rPr>
                <w:t>Deferred Payment Agreements - 2021-22: Data Tables</w:t>
              </w:r>
            </w:hyperlink>
          </w:p>
          <w:p w14:paraId="1278E63C" w14:textId="445A16F0" w:rsidR="00EB30F1" w:rsidRDefault="00EB30F1">
            <w:hyperlink r:id="rId14" w:history="1">
              <w:r w:rsidRPr="00EB30F1">
                <w:rPr>
                  <w:rStyle w:val="Hyperlink"/>
                </w:rPr>
                <w:t>Deferred Payment Agreements - 2020-21: Reference Data Tables</w:t>
              </w:r>
            </w:hyperlink>
          </w:p>
          <w:p w14:paraId="6A99BEBC" w14:textId="51E76716" w:rsidR="00EB30F1" w:rsidRDefault="00EB30F1">
            <w:hyperlink r:id="rId15" w:history="1">
              <w:r w:rsidRPr="00EB30F1">
                <w:rPr>
                  <w:rStyle w:val="Hyperlink"/>
                </w:rPr>
                <w:t>Deferred Payment Agreements Report, England 2019-20: Reference Data Tables</w:t>
              </w:r>
            </w:hyperlink>
          </w:p>
          <w:p w14:paraId="51C91137" w14:textId="77777777" w:rsidR="00EB30F1" w:rsidRDefault="00EB30F1"/>
          <w:p w14:paraId="735A623A" w14:textId="77777777" w:rsidR="00EB30F1" w:rsidRDefault="00EB30F1"/>
          <w:p w14:paraId="6BA592C7" w14:textId="77777777" w:rsidR="00EB30F1" w:rsidRDefault="00EB30F1"/>
          <w:p w14:paraId="3B4F47B0" w14:textId="77777777" w:rsidR="00EB30F1" w:rsidRDefault="00EB30F1"/>
          <w:p w14:paraId="046D108D" w14:textId="77777777" w:rsidR="00EB30F1" w:rsidRDefault="00EB30F1"/>
        </w:tc>
      </w:tr>
    </w:tbl>
    <w:p w14:paraId="06B5251F" w14:textId="77777777" w:rsidR="00EB30F1" w:rsidRDefault="00EB30F1"/>
    <w:sectPr w:rsidR="00EB30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645B" w14:textId="77777777" w:rsidR="00B86F9C" w:rsidRDefault="00B86F9C" w:rsidP="00B86F9C">
      <w:pPr>
        <w:spacing w:after="0" w:line="240" w:lineRule="auto"/>
      </w:pPr>
      <w:r>
        <w:separator/>
      </w:r>
    </w:p>
  </w:endnote>
  <w:endnote w:type="continuationSeparator" w:id="0">
    <w:p w14:paraId="53D056F3" w14:textId="77777777" w:rsidR="00B86F9C" w:rsidRDefault="00B86F9C" w:rsidP="00B8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EC58" w14:textId="1086C61C" w:rsidR="00B86F9C" w:rsidRDefault="00B86F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E64F" wp14:editId="291218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302623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91055" w14:textId="69E45E19" w:rsidR="00B86F9C" w:rsidRPr="00B86F9C" w:rsidRDefault="00B86F9C" w:rsidP="00B86F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86F9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AE6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4DA91055" w14:textId="69E45E19" w:rsidR="00B86F9C" w:rsidRPr="00B86F9C" w:rsidRDefault="00B86F9C" w:rsidP="00B86F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86F9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E01C" w14:textId="4BA579EA" w:rsidR="00B86F9C" w:rsidRDefault="00B86F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42F607" wp14:editId="71E533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9004204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4DEEE" w14:textId="2E9942F4" w:rsidR="00B86F9C" w:rsidRPr="00B86F9C" w:rsidRDefault="00B86F9C" w:rsidP="00B86F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86F9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F6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5pt;height:30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5074DEEE" w14:textId="2E9942F4" w:rsidR="00B86F9C" w:rsidRPr="00B86F9C" w:rsidRDefault="00B86F9C" w:rsidP="00B86F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86F9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E7E2" w14:textId="48209CCF" w:rsidR="00B86F9C" w:rsidRDefault="00B86F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2C8FD6" wp14:editId="1696C8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8138530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DCFC6" w14:textId="3518AF7B" w:rsidR="00B86F9C" w:rsidRPr="00B86F9C" w:rsidRDefault="00B86F9C" w:rsidP="00B86F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86F9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8F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0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45FDCFC6" w14:textId="3518AF7B" w:rsidR="00B86F9C" w:rsidRPr="00B86F9C" w:rsidRDefault="00B86F9C" w:rsidP="00B86F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86F9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17CD" w14:textId="77777777" w:rsidR="00B86F9C" w:rsidRDefault="00B86F9C" w:rsidP="00B86F9C">
      <w:pPr>
        <w:spacing w:after="0" w:line="240" w:lineRule="auto"/>
      </w:pPr>
      <w:r>
        <w:separator/>
      </w:r>
    </w:p>
  </w:footnote>
  <w:footnote w:type="continuationSeparator" w:id="0">
    <w:p w14:paraId="6AC7A7E0" w14:textId="77777777" w:rsidR="00B86F9C" w:rsidRDefault="00B86F9C" w:rsidP="00B8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03F0" w14:textId="6A53A6AF" w:rsidR="00B86F9C" w:rsidRDefault="00B86F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2E6FA7" wp14:editId="21C7A4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11549425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17933" w14:textId="33035459" w:rsidR="00B86F9C" w:rsidRPr="00B86F9C" w:rsidRDefault="00B86F9C" w:rsidP="00B86F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86F9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E6F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3.5pt;height:30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" filled="f" stroked="f">
              <v:textbox style="mso-fit-shape-to-text:t" inset="20pt,15pt,0,0">
                <w:txbxContent>
                  <w:p w14:paraId="06317933" w14:textId="33035459" w:rsidR="00B86F9C" w:rsidRPr="00B86F9C" w:rsidRDefault="00B86F9C" w:rsidP="00B86F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86F9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ACF0" w14:textId="3070387E" w:rsidR="00B86F9C" w:rsidRDefault="00B86F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3405AD" wp14:editId="0245130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7879990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9FC63" w14:textId="7884307D" w:rsidR="00B86F9C" w:rsidRPr="00B86F9C" w:rsidRDefault="00B86F9C" w:rsidP="00B86F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86F9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405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3.5pt;height:30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" filled="f" stroked="f">
              <v:textbox style="mso-fit-shape-to-text:t" inset="20pt,15pt,0,0">
                <w:txbxContent>
                  <w:p w14:paraId="31E9FC63" w14:textId="7884307D" w:rsidR="00B86F9C" w:rsidRPr="00B86F9C" w:rsidRDefault="00B86F9C" w:rsidP="00B86F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86F9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D636" w14:textId="3850CE3A" w:rsidR="00B86F9C" w:rsidRDefault="00B86F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04505A" wp14:editId="02AB06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90525"/>
              <wp:effectExtent l="0" t="0" r="12700" b="9525"/>
              <wp:wrapNone/>
              <wp:docPr id="13429598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2EB58" w14:textId="56AB3F5F" w:rsidR="00B86F9C" w:rsidRPr="00B86F9C" w:rsidRDefault="00B86F9C" w:rsidP="00B86F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86F9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450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3.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iFEQ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" filled="f" stroked="f">
              <v:textbox style="mso-fit-shape-to-text:t" inset="20pt,15pt,0,0">
                <w:txbxContent>
                  <w:p w14:paraId="0022EB58" w14:textId="56AB3F5F" w:rsidR="00B86F9C" w:rsidRPr="00B86F9C" w:rsidRDefault="00B86F9C" w:rsidP="00B86F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86F9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9627F"/>
    <w:multiLevelType w:val="hybridMultilevel"/>
    <w:tmpl w:val="EF1A3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0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F1"/>
    <w:rsid w:val="00365E79"/>
    <w:rsid w:val="004E3F30"/>
    <w:rsid w:val="0080558B"/>
    <w:rsid w:val="00AC444E"/>
    <w:rsid w:val="00B20484"/>
    <w:rsid w:val="00B86F9C"/>
    <w:rsid w:val="00D6622A"/>
    <w:rsid w:val="00E271CD"/>
    <w:rsid w:val="00EB30F1"/>
    <w:rsid w:val="00F10114"/>
    <w:rsid w:val="00F915FC"/>
    <w:rsid w:val="1272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3535"/>
  <w15:chartTrackingRefBased/>
  <w15:docId w15:val="{99F8F65B-3AC9-426F-9F3F-58F50FA7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0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F9C"/>
  </w:style>
  <w:style w:type="paragraph" w:styleId="Footer">
    <w:name w:val="footer"/>
    <w:basedOn w:val="Normal"/>
    <w:link w:val="FooterChar"/>
    <w:uiPriority w:val="99"/>
    <w:unhideWhenUsed/>
    <w:rsid w:val="00B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iles.digital.nhs.uk/8F/25B396/DPA%20Data%20Tables%202021-22.xls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files.digital.nhs.uk/C0/9EA384/DPA%20Data%20Tables%202022-23.xls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les.digital.nhs.uk/B0/D1E893/DPA%20Data%20Tables%202023-24.xlsx" TargetMode="External"/><Relationship Id="rId5" Type="http://schemas.openxmlformats.org/officeDocument/2006/relationships/styles" Target="styles.xml"/><Relationship Id="rId15" Type="http://schemas.openxmlformats.org/officeDocument/2006/relationships/hyperlink" Target="https://files.digital.nhs.uk/80/76629A/DPA%20Reference%20Tables%202019-20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gital.nhs.uk/data-and-information/publications/statistical/deferred-payment-agreement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iles.digital.nhs.uk/F0/049EB8/DPA%20Reference%20Tables%202020-21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35f52-91a1-4fd8-b3fd-866da5920cfe" xsi:nil="true"/>
    <lcf76f155ced4ddcb4097134ff3c332f xmlns="5f7df4c7-8902-4c6a-b154-f33a55d74c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5310FBFAAE54C842F63A687E9CF54" ma:contentTypeVersion="12" ma:contentTypeDescription="Create a new document." ma:contentTypeScope="" ma:versionID="40152a075c5958b269c22fcd3e2a4a99">
  <xsd:schema xmlns:xsd="http://www.w3.org/2001/XMLSchema" xmlns:xs="http://www.w3.org/2001/XMLSchema" xmlns:p="http://schemas.microsoft.com/office/2006/metadata/properties" xmlns:ns2="5f7df4c7-8902-4c6a-b154-f33a55d74cd7" xmlns:ns3="be135f52-91a1-4fd8-b3fd-866da5920cfe" targetNamespace="http://schemas.microsoft.com/office/2006/metadata/properties" ma:root="true" ma:fieldsID="001e39eb2ba6761208b221739845216a" ns2:_="" ns3:_="">
    <xsd:import namespace="5f7df4c7-8902-4c6a-b154-f33a55d74cd7"/>
    <xsd:import namespace="be135f52-91a1-4fd8-b3fd-866da592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f4c7-8902-4c6a-b154-f33a55d74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35f52-91a1-4fd8-b3fd-866da5920c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d28ddf-2657-424b-b012-4ac6ba37894c}" ma:internalName="TaxCatchAll" ma:showField="CatchAllData" ma:web="be135f52-91a1-4fd8-b3fd-866da592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4C4D6-BC48-477D-9FC3-BAF8DEE4C315}">
  <ds:schemaRefs>
    <ds:schemaRef ds:uri="http://schemas.microsoft.com/office/2006/metadata/properties"/>
    <ds:schemaRef ds:uri="be135f52-91a1-4fd8-b3fd-866da5920cf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f7df4c7-8902-4c6a-b154-f33a55d74cd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18C46D-1DD2-4D77-885A-88394FB0F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21377-33E9-4EE0-A6FB-BF56EE39F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df4c7-8902-4c6a-b154-f33a55d74cd7"/>
    <ds:schemaRef ds:uri="be135f52-91a1-4fd8-b3fd-866da592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19c9dd-5e63-409b-a73d-dbfc06f7b763}" enabled="1" method="Standar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>City of Bradford Metropolitan Council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James (Adults)</dc:creator>
  <cp:keywords/>
  <dc:description/>
  <cp:lastModifiedBy>Doret West</cp:lastModifiedBy>
  <cp:revision>2</cp:revision>
  <dcterms:created xsi:type="dcterms:W3CDTF">2025-07-16T11:02:00Z</dcterms:created>
  <dcterms:modified xsi:type="dcterms:W3CDTF">2025-07-16T11:02:00Z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0x0101008135310FBFAAE54C842F63A687E9CF54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500bf0d7,44d70685,2ef7e961</vt:lpwstr>
  </property>
  <property fmtid="{D5CDD505-2E9C-101B-9397-08002B2CF9AE}" pid="5" name="ClassificationContentMarkingHeaderFontProps">
    <vt:lpwstr>#0000ff,12,Calibri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6c1d3396,49545060,71461d31</vt:lpwstr>
  </property>
  <property fmtid="{D5CDD505-2E9C-101B-9397-08002B2CF9AE}" pid="8" name="ClassificationContentMarkingFooterFontProps">
    <vt:lpwstr>#0000ff,12,Calibri</vt:lpwstr>
  </property>
  <property fmtid="{D5CDD505-2E9C-101B-9397-08002B2CF9AE}" pid="9" name="ClassificationContentMarkingFooterText">
    <vt:lpwstr>OFFICIAL</vt:lpwstr>
  </property>
</Properties>
</file>